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F133" w14:textId="46BAB6DB" w:rsidR="0047367E" w:rsidRPr="003D313A" w:rsidRDefault="003D313A" w:rsidP="00417353">
      <w:pPr>
        <w:spacing w:after="60"/>
        <w:rPr>
          <w:b/>
          <w:sz w:val="22"/>
          <w:szCs w:val="20"/>
        </w:rPr>
      </w:pPr>
      <w:r w:rsidRPr="003D313A">
        <w:rPr>
          <w:b/>
          <w:sz w:val="22"/>
          <w:szCs w:val="20"/>
        </w:rPr>
        <w:t>AUDITOR REQUIREMENT</w:t>
      </w:r>
    </w:p>
    <w:p w14:paraId="4C23FD5B" w14:textId="77777777" w:rsidR="0040450D" w:rsidRPr="003D313A" w:rsidRDefault="0040450D" w:rsidP="00417353">
      <w:pPr>
        <w:pStyle w:val="BodyText"/>
        <w:rPr>
          <w:sz w:val="21"/>
          <w:szCs w:val="21"/>
        </w:rPr>
      </w:pPr>
      <w:r w:rsidRPr="003D313A">
        <w:rPr>
          <w:sz w:val="21"/>
          <w:szCs w:val="21"/>
        </w:rPr>
        <w:t>Any audit question that is identified as “no” (i.e. an</w:t>
      </w:r>
      <w:r w:rsidR="00417353" w:rsidRPr="003D313A">
        <w:rPr>
          <w:sz w:val="21"/>
          <w:szCs w:val="21"/>
        </w:rPr>
        <w:t>ywhere an</w:t>
      </w:r>
      <w:r w:rsidRPr="003D313A">
        <w:rPr>
          <w:sz w:val="21"/>
          <w:szCs w:val="21"/>
        </w:rPr>
        <w:t xml:space="preserve"> audit deficiency is identified) must be included as an action item</w:t>
      </w:r>
      <w:r w:rsidR="00417353" w:rsidRPr="003D313A">
        <w:rPr>
          <w:sz w:val="21"/>
          <w:szCs w:val="21"/>
        </w:rPr>
        <w:t xml:space="preserve"> (finding)</w:t>
      </w:r>
      <w:r w:rsidRPr="003D313A">
        <w:rPr>
          <w:sz w:val="21"/>
          <w:szCs w:val="21"/>
        </w:rPr>
        <w:t xml:space="preserve"> on </w:t>
      </w:r>
      <w:r w:rsidR="00D43416" w:rsidRPr="003D313A">
        <w:rPr>
          <w:sz w:val="21"/>
          <w:szCs w:val="21"/>
        </w:rPr>
        <w:t xml:space="preserve">either </w:t>
      </w:r>
      <w:r w:rsidRPr="003D313A">
        <w:rPr>
          <w:sz w:val="21"/>
          <w:szCs w:val="21"/>
        </w:rPr>
        <w:t>the ‘Findings and Corrective Actions’ document</w:t>
      </w:r>
      <w:r w:rsidR="00D43416" w:rsidRPr="003D313A">
        <w:rPr>
          <w:sz w:val="21"/>
          <w:szCs w:val="21"/>
        </w:rPr>
        <w:t xml:space="preserve"> (where the deficiency is legislation based) or on an internal action plan retained on site. </w:t>
      </w:r>
    </w:p>
    <w:p w14:paraId="1BBB5F02" w14:textId="6E81CEE9" w:rsidR="0040450D" w:rsidRPr="003D313A" w:rsidRDefault="003D313A" w:rsidP="00417353">
      <w:pPr>
        <w:rPr>
          <w:b/>
          <w:sz w:val="22"/>
          <w:szCs w:val="20"/>
        </w:rPr>
      </w:pPr>
      <w:r w:rsidRPr="003D313A">
        <w:rPr>
          <w:b/>
          <w:sz w:val="22"/>
          <w:szCs w:val="20"/>
        </w:rPr>
        <w:t>EMPLOYER REQUIREMENT</w:t>
      </w:r>
    </w:p>
    <w:p w14:paraId="7E38861F" w14:textId="77777777" w:rsidR="0040450D" w:rsidRPr="003D313A" w:rsidRDefault="0047367E" w:rsidP="00417353">
      <w:pPr>
        <w:pStyle w:val="BodyText"/>
        <w:rPr>
          <w:sz w:val="21"/>
          <w:szCs w:val="21"/>
        </w:rPr>
      </w:pPr>
      <w:r w:rsidRPr="003D313A">
        <w:rPr>
          <w:sz w:val="21"/>
          <w:szCs w:val="21"/>
        </w:rPr>
        <w:t xml:space="preserve">For each </w:t>
      </w:r>
      <w:r w:rsidR="0040450D" w:rsidRPr="003D313A">
        <w:rPr>
          <w:sz w:val="21"/>
          <w:szCs w:val="21"/>
        </w:rPr>
        <w:t xml:space="preserve">auditor </w:t>
      </w:r>
      <w:r w:rsidRPr="003D313A">
        <w:rPr>
          <w:sz w:val="21"/>
          <w:szCs w:val="21"/>
        </w:rPr>
        <w:t>finding noted during the audit</w:t>
      </w:r>
      <w:r w:rsidR="0040450D" w:rsidRPr="003D313A">
        <w:rPr>
          <w:sz w:val="21"/>
          <w:szCs w:val="21"/>
        </w:rPr>
        <w:t xml:space="preserve"> and recorded in the ‘Findings and Corrective Actions’ document,</w:t>
      </w:r>
      <w:r w:rsidR="00464AC9" w:rsidRPr="003D313A">
        <w:rPr>
          <w:sz w:val="21"/>
          <w:szCs w:val="21"/>
        </w:rPr>
        <w:t xml:space="preserve"> the following must be documented</w:t>
      </w:r>
      <w:r w:rsidR="0040450D" w:rsidRPr="003D313A">
        <w:rPr>
          <w:sz w:val="21"/>
          <w:szCs w:val="21"/>
        </w:rPr>
        <w:t>:</w:t>
      </w:r>
    </w:p>
    <w:p w14:paraId="597E4E84" w14:textId="77777777" w:rsidR="0040450D" w:rsidRPr="003D313A" w:rsidRDefault="00F0201B" w:rsidP="00417353">
      <w:pPr>
        <w:pStyle w:val="ListNumber"/>
        <w:rPr>
          <w:sz w:val="21"/>
          <w:szCs w:val="21"/>
        </w:rPr>
      </w:pPr>
      <w:r w:rsidRPr="003D313A">
        <w:rPr>
          <w:sz w:val="21"/>
          <w:szCs w:val="21"/>
        </w:rPr>
        <w:t xml:space="preserve">planned </w:t>
      </w:r>
      <w:r w:rsidR="0047367E" w:rsidRPr="003D313A">
        <w:rPr>
          <w:sz w:val="21"/>
          <w:szCs w:val="21"/>
        </w:rPr>
        <w:t>corre</w:t>
      </w:r>
      <w:r w:rsidR="00464AC9" w:rsidRPr="003D313A">
        <w:rPr>
          <w:sz w:val="21"/>
          <w:szCs w:val="21"/>
        </w:rPr>
        <w:t>ctive action</w:t>
      </w:r>
      <w:r w:rsidRPr="003D313A">
        <w:rPr>
          <w:sz w:val="21"/>
          <w:szCs w:val="21"/>
        </w:rPr>
        <w:t>s</w:t>
      </w:r>
      <w:r w:rsidR="00417353" w:rsidRPr="003D313A">
        <w:rPr>
          <w:sz w:val="21"/>
          <w:szCs w:val="21"/>
        </w:rPr>
        <w:t>,</w:t>
      </w:r>
      <w:r w:rsidR="00464AC9" w:rsidRPr="003D313A">
        <w:rPr>
          <w:sz w:val="21"/>
          <w:szCs w:val="21"/>
        </w:rPr>
        <w:t xml:space="preserve"> </w:t>
      </w:r>
    </w:p>
    <w:p w14:paraId="5D971683" w14:textId="77777777" w:rsidR="00417353" w:rsidRPr="003D313A" w:rsidRDefault="006B10BE" w:rsidP="00417353">
      <w:pPr>
        <w:pStyle w:val="ListNumber"/>
        <w:rPr>
          <w:sz w:val="21"/>
          <w:szCs w:val="21"/>
        </w:rPr>
      </w:pPr>
      <w:r w:rsidRPr="003D313A">
        <w:rPr>
          <w:sz w:val="21"/>
          <w:szCs w:val="21"/>
        </w:rPr>
        <w:t>planned</w:t>
      </w:r>
      <w:r w:rsidR="0047367E" w:rsidRPr="003D313A">
        <w:rPr>
          <w:sz w:val="21"/>
          <w:szCs w:val="21"/>
        </w:rPr>
        <w:t xml:space="preserve"> corrective action </w:t>
      </w:r>
      <w:r w:rsidR="00464AC9" w:rsidRPr="003D313A">
        <w:rPr>
          <w:sz w:val="21"/>
          <w:szCs w:val="21"/>
        </w:rPr>
        <w:t>implementation date</w:t>
      </w:r>
      <w:r w:rsidR="00417353" w:rsidRPr="003D313A">
        <w:rPr>
          <w:sz w:val="21"/>
          <w:szCs w:val="21"/>
        </w:rPr>
        <w:t>,</w:t>
      </w:r>
      <w:r w:rsidR="00464AC9" w:rsidRPr="003D313A">
        <w:rPr>
          <w:sz w:val="21"/>
          <w:szCs w:val="21"/>
        </w:rPr>
        <w:t xml:space="preserve"> </w:t>
      </w:r>
    </w:p>
    <w:p w14:paraId="08478366" w14:textId="77777777" w:rsidR="00417353" w:rsidRPr="003D313A" w:rsidRDefault="00464AC9" w:rsidP="00A8179B">
      <w:pPr>
        <w:pStyle w:val="ListNumber"/>
        <w:spacing w:after="60"/>
        <w:rPr>
          <w:sz w:val="21"/>
          <w:szCs w:val="21"/>
        </w:rPr>
      </w:pPr>
      <w:r w:rsidRPr="003D313A">
        <w:rPr>
          <w:sz w:val="21"/>
          <w:szCs w:val="21"/>
        </w:rPr>
        <w:t>person</w:t>
      </w:r>
      <w:r w:rsidR="00417353" w:rsidRPr="003D313A">
        <w:rPr>
          <w:sz w:val="21"/>
          <w:szCs w:val="21"/>
        </w:rPr>
        <w:t xml:space="preserve"> accountable</w:t>
      </w:r>
      <w:r w:rsidRPr="003D313A">
        <w:rPr>
          <w:sz w:val="21"/>
          <w:szCs w:val="21"/>
        </w:rPr>
        <w:t xml:space="preserve"> for corrective </w:t>
      </w:r>
      <w:r w:rsidR="00417353" w:rsidRPr="003D313A">
        <w:rPr>
          <w:sz w:val="21"/>
          <w:szCs w:val="21"/>
        </w:rPr>
        <w:t>action</w:t>
      </w:r>
      <w:r w:rsidR="00A8179B" w:rsidRPr="003D313A">
        <w:rPr>
          <w:sz w:val="21"/>
          <w:szCs w:val="21"/>
        </w:rPr>
        <w:t>,</w:t>
      </w:r>
    </w:p>
    <w:p w14:paraId="3A88916F" w14:textId="77777777" w:rsidR="00A8179B" w:rsidRPr="003D313A" w:rsidRDefault="00A8179B" w:rsidP="00A8179B">
      <w:pPr>
        <w:pStyle w:val="ListNumber"/>
        <w:spacing w:after="60"/>
        <w:rPr>
          <w:sz w:val="21"/>
          <w:szCs w:val="21"/>
        </w:rPr>
      </w:pPr>
      <w:r w:rsidRPr="003D313A">
        <w:rPr>
          <w:sz w:val="21"/>
          <w:szCs w:val="21"/>
        </w:rPr>
        <w:t>corrective action completion date.</w:t>
      </w:r>
    </w:p>
    <w:p w14:paraId="24401DB4" w14:textId="77777777" w:rsidR="0047367E" w:rsidRPr="003D313A" w:rsidRDefault="00A8179B" w:rsidP="00417353">
      <w:pPr>
        <w:pStyle w:val="BodyText"/>
        <w:rPr>
          <w:sz w:val="21"/>
          <w:szCs w:val="21"/>
        </w:rPr>
      </w:pPr>
      <w:r w:rsidRPr="003D313A">
        <w:rPr>
          <w:sz w:val="21"/>
          <w:szCs w:val="21"/>
        </w:rPr>
        <w:t>Document</w:t>
      </w:r>
      <w:r w:rsidR="00464AC9" w:rsidRPr="003D313A">
        <w:rPr>
          <w:sz w:val="21"/>
          <w:szCs w:val="21"/>
        </w:rPr>
        <w:t xml:space="preserve"> completion of corrective action</w:t>
      </w:r>
      <w:r w:rsidRPr="003D313A">
        <w:rPr>
          <w:sz w:val="21"/>
          <w:szCs w:val="21"/>
        </w:rPr>
        <w:t>(s)</w:t>
      </w:r>
      <w:r w:rsidR="00464AC9" w:rsidRPr="003D313A">
        <w:rPr>
          <w:sz w:val="21"/>
          <w:szCs w:val="21"/>
        </w:rPr>
        <w:t xml:space="preserve"> </w:t>
      </w:r>
      <w:r w:rsidRPr="003D313A">
        <w:rPr>
          <w:sz w:val="21"/>
          <w:szCs w:val="21"/>
        </w:rPr>
        <w:t>in the ‘Findings and Corrective Actions’ document and note reason any corr</w:t>
      </w:r>
      <w:r w:rsidR="00C63259" w:rsidRPr="003D313A">
        <w:rPr>
          <w:sz w:val="21"/>
          <w:szCs w:val="21"/>
        </w:rPr>
        <w:t>ective action was not initiated</w:t>
      </w:r>
      <w:r w:rsidRPr="003D313A">
        <w:rPr>
          <w:sz w:val="21"/>
          <w:szCs w:val="21"/>
        </w:rPr>
        <w:t xml:space="preserve">/implemented as planned. </w:t>
      </w:r>
    </w:p>
    <w:p w14:paraId="4AC035B7" w14:textId="24ABFFEE" w:rsidR="00464AC9" w:rsidRDefault="00464AC9" w:rsidP="00417353">
      <w:pPr>
        <w:pStyle w:val="BodyText"/>
        <w:rPr>
          <w:i/>
          <w:sz w:val="21"/>
          <w:szCs w:val="21"/>
        </w:rPr>
      </w:pPr>
      <w:r w:rsidRPr="003D313A">
        <w:rPr>
          <w:b/>
          <w:i/>
          <w:sz w:val="21"/>
          <w:szCs w:val="21"/>
        </w:rPr>
        <w:t>NOTE:</w:t>
      </w:r>
      <w:r w:rsidR="00A8179B" w:rsidRPr="003D313A">
        <w:rPr>
          <w:i/>
          <w:sz w:val="21"/>
          <w:szCs w:val="21"/>
        </w:rPr>
        <w:t xml:space="preserve">  The ‘Findings and Corrective Actions’ document </w:t>
      </w:r>
      <w:r w:rsidRPr="003D313A">
        <w:rPr>
          <w:i/>
          <w:sz w:val="21"/>
          <w:szCs w:val="21"/>
        </w:rPr>
        <w:t xml:space="preserve">must be reviewed by the auditor prior to the commencement of the next </w:t>
      </w:r>
      <w:r w:rsidR="00F0201B" w:rsidRPr="003D313A">
        <w:rPr>
          <w:i/>
          <w:sz w:val="21"/>
          <w:szCs w:val="21"/>
        </w:rPr>
        <w:t>audit;</w:t>
      </w:r>
      <w:r w:rsidRPr="003D313A">
        <w:rPr>
          <w:i/>
          <w:sz w:val="21"/>
          <w:szCs w:val="21"/>
        </w:rPr>
        <w:t xml:space="preserve"> any corrective actions </w:t>
      </w:r>
      <w:r w:rsidR="00A8179B" w:rsidRPr="003D313A">
        <w:rPr>
          <w:i/>
          <w:sz w:val="21"/>
          <w:szCs w:val="21"/>
        </w:rPr>
        <w:t xml:space="preserve">previously </w:t>
      </w:r>
      <w:r w:rsidRPr="003D313A">
        <w:rPr>
          <w:i/>
          <w:sz w:val="21"/>
          <w:szCs w:val="21"/>
        </w:rPr>
        <w:t>not implemented must be brought forward to the next audit</w:t>
      </w:r>
      <w:r w:rsidR="00A8179B" w:rsidRPr="003D313A">
        <w:rPr>
          <w:i/>
          <w:sz w:val="21"/>
          <w:szCs w:val="21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155"/>
        <w:gridCol w:w="3105"/>
        <w:gridCol w:w="3690"/>
      </w:tblGrid>
      <w:tr w:rsidR="00736E8B" w:rsidRPr="00295880" w14:paraId="01A2D1A8" w14:textId="6BB4AC71" w:rsidTr="00736E8B">
        <w:trPr>
          <w:trHeight w:val="405"/>
        </w:trPr>
        <w:tc>
          <w:tcPr>
            <w:tcW w:w="3330" w:type="dxa"/>
            <w:vAlign w:val="bottom"/>
          </w:tcPr>
          <w:p w14:paraId="347F3F17" w14:textId="77777777" w:rsidR="00736E8B" w:rsidRPr="00D87E14" w:rsidRDefault="00736E8B" w:rsidP="000A7C68">
            <w:pPr>
              <w:spacing w:before="120"/>
              <w:rPr>
                <w:b/>
                <w:sz w:val="25"/>
                <w:szCs w:val="25"/>
              </w:rPr>
            </w:pPr>
            <w:r w:rsidRPr="000E2914">
              <w:rPr>
                <w:b/>
                <w:szCs w:val="24"/>
              </w:rPr>
              <w:t>Audited Company Name:</w:t>
            </w:r>
          </w:p>
        </w:tc>
        <w:sdt>
          <w:sdtPr>
            <w:rPr>
              <w:rStyle w:val="Style1"/>
            </w:rPr>
            <w:id w:val="-1144422991"/>
            <w:placeholder>
              <w:docPart w:val="C8970787775B402088FEBCB973129AE1"/>
            </w:placeholder>
            <w:showingPlcHdr/>
            <w15:color w:val="000000"/>
            <w:dropDownList>
              <w:listItem w:value="Choose an item."/>
              <w:listItem w:displayText="Alberta Newsprint Company" w:value="Alberta Newsprint Company"/>
              <w:listItem w:displayText="Blue Ridge Lumber (West Fraser Mills Ltd.)" w:value="Blue Ridge Lumber (West Fraser Mills Ltd.)"/>
              <w:listItem w:displayText="Edson Forest Products (West Fraser Mills Ltd.)" w:value="Edson Forest Products (West Fraser Mills Ltd.)"/>
              <w:listItem w:displayText="High Prairie Forest Products (West Fraser Mills Ltd.)" w:value="High Prairie Forest Products (West Fraser Mills Ltd.)"/>
              <w:listItem w:displayText="Hinton Pulp (West Fraser Mills Ltd.)" w:value="Hinton Pulp (West Fraser Mills Ltd.)"/>
              <w:listItem w:displayText="Hinton Wood Products (West Fraser Mills Ltd.)" w:value="Hinton Wood Products (West Fraser Mills Ltd.)"/>
              <w:listItem w:displayText="Millar Western Forest Products Ltd." w:value="Millar Western Forest Products Ltd."/>
              <w:listItem w:displayText="Pinnacle Renewable Energy Inc. " w:value="Pinnacle Renewable Energy Inc. "/>
              <w:listItem w:displayText="Slave Lake Pulp (West Fraser Mills Ltd.)" w:value="Slave Lake Pulp (West Fraser Mills Ltd.)"/>
              <w:listItem w:displayText="Vanderwell Contractors (1971) Ltd" w:value="Vanderwell Contractors (1971) Ltd"/>
              <w:listItem w:displayText="Weyerhaeuser Company Limited" w:value="Weyerhaeuser Company Limited"/>
            </w:dropDownList>
          </w:sdtPr>
          <w:sdtEndPr>
            <w:rPr>
              <w:rStyle w:val="DefaultParagraphFont"/>
              <w:sz w:val="28"/>
            </w:rPr>
          </w:sdtEndPr>
          <w:sdtContent>
            <w:tc>
              <w:tcPr>
                <w:tcW w:w="7155" w:type="dxa"/>
                <w:tcBorders>
                  <w:bottom w:val="single" w:sz="4" w:space="0" w:color="auto"/>
                </w:tcBorders>
                <w:vAlign w:val="bottom"/>
              </w:tcPr>
              <w:p w14:paraId="10A41413" w14:textId="77777777" w:rsidR="00736E8B" w:rsidRPr="00295880" w:rsidRDefault="00736E8B" w:rsidP="000A7C68">
                <w:pPr>
                  <w:spacing w:before="120"/>
                  <w:rPr>
                    <w:sz w:val="28"/>
                  </w:rPr>
                </w:pPr>
                <w:r w:rsidRPr="000E291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105" w:type="dxa"/>
            <w:vAlign w:val="bottom"/>
          </w:tcPr>
          <w:p w14:paraId="5B674B10" w14:textId="2B965F43" w:rsidR="00736E8B" w:rsidRPr="00295880" w:rsidRDefault="00736E8B" w:rsidP="000A7C68">
            <w:pPr>
              <w:spacing w:before="120"/>
              <w:rPr>
                <w:sz w:val="28"/>
              </w:rPr>
            </w:pPr>
            <w:r w:rsidRPr="000E2914">
              <w:rPr>
                <w:b/>
                <w:szCs w:val="24"/>
              </w:rPr>
              <w:t>Audit Comple</w:t>
            </w:r>
            <w:bookmarkStart w:id="0" w:name="_GoBack"/>
            <w:bookmarkEnd w:id="0"/>
            <w:r w:rsidRPr="000E2914">
              <w:rPr>
                <w:b/>
                <w:szCs w:val="24"/>
              </w:rPr>
              <w:t>tion Date:</w:t>
            </w:r>
            <w:r w:rsidRPr="000E2914">
              <w:rPr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D485394" w14:textId="1A198B00" w:rsidR="00736E8B" w:rsidRPr="00295880" w:rsidRDefault="00736E8B" w:rsidP="000A7C68">
            <w:pPr>
              <w:spacing w:before="120"/>
              <w:rPr>
                <w:sz w:val="28"/>
              </w:rPr>
            </w:pPr>
            <w:sdt>
              <w:sdtPr>
                <w:rPr>
                  <w:rStyle w:val="Style6"/>
                </w:rPr>
                <w:id w:val="-321117588"/>
                <w:placeholder>
                  <w:docPart w:val="9C25A5CBEDB645EF9EC7F23E05EF66C1"/>
                </w:placeholder>
                <w:showingPlcHdr/>
                <w15:color w:val="000000"/>
                <w:date>
                  <w:dateFormat w:val="MMMM-d-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Cs w:val="24"/>
                  <w:u w:val="none"/>
                </w:rPr>
              </w:sdtEndPr>
              <w:sdtContent>
                <w:r w:rsidRPr="000E2914">
                  <w:rPr>
                    <w:rStyle w:val="PlaceholderText"/>
                    <w:sz w:val="20"/>
                    <w:szCs w:val="18"/>
                  </w:rPr>
                  <w:t>Click here to enter a date.</w:t>
                </w:r>
              </w:sdtContent>
            </w:sdt>
          </w:p>
        </w:tc>
      </w:tr>
    </w:tbl>
    <w:p w14:paraId="75861923" w14:textId="77777777" w:rsidR="000E2914" w:rsidRPr="000E2914" w:rsidRDefault="000E2914" w:rsidP="000E2914">
      <w:pPr>
        <w:pStyle w:val="BodyText"/>
        <w:spacing w:after="0"/>
        <w:rPr>
          <w:i/>
          <w:sz w:val="6"/>
          <w:szCs w:val="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120"/>
        <w:gridCol w:w="3870"/>
        <w:gridCol w:w="1186"/>
        <w:gridCol w:w="1604"/>
        <w:gridCol w:w="1170"/>
        <w:gridCol w:w="4585"/>
      </w:tblGrid>
      <w:tr w:rsidR="006971AF" w:rsidRPr="006971AF" w14:paraId="5855860C" w14:textId="77777777" w:rsidTr="003D313A">
        <w:trPr>
          <w:trHeight w:val="638"/>
        </w:trPr>
        <w:tc>
          <w:tcPr>
            <w:tcW w:w="717" w:type="dxa"/>
            <w:shd w:val="clear" w:color="auto" w:fill="F2F2F2"/>
            <w:vAlign w:val="center"/>
          </w:tcPr>
          <w:p w14:paraId="4AD99794" w14:textId="77777777" w:rsidR="00A879D6" w:rsidRPr="006971AF" w:rsidRDefault="00A879D6" w:rsidP="00766A66">
            <w:pPr>
              <w:ind w:left="-18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971AF">
              <w:rPr>
                <w:rFonts w:ascii="Arial Narrow" w:hAnsi="Arial Narrow"/>
                <w:b/>
                <w:sz w:val="16"/>
                <w:szCs w:val="16"/>
              </w:rPr>
              <w:t>Finding Section</w:t>
            </w:r>
          </w:p>
        </w:tc>
        <w:tc>
          <w:tcPr>
            <w:tcW w:w="4120" w:type="dxa"/>
            <w:shd w:val="clear" w:color="auto" w:fill="F2F2F2"/>
            <w:vAlign w:val="center"/>
          </w:tcPr>
          <w:p w14:paraId="1898EA66" w14:textId="091D8CBA" w:rsidR="00A879D6" w:rsidRDefault="003D313A" w:rsidP="00766A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2914">
              <w:rPr>
                <w:rFonts w:cs="Arial"/>
                <w:b/>
                <w:sz w:val="19"/>
                <w:szCs w:val="19"/>
              </w:rPr>
              <w:t>AUDIT FINDING</w:t>
            </w:r>
            <w:r w:rsidRPr="003D313A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3A17DF" w:rsidRPr="006971AF">
              <w:rPr>
                <w:rFonts w:ascii="Arial Narrow" w:hAnsi="Arial Narrow"/>
                <w:sz w:val="16"/>
                <w:szCs w:val="16"/>
              </w:rPr>
              <w:t>(</w:t>
            </w:r>
            <w:r w:rsidR="00D43416" w:rsidRPr="006971AF">
              <w:rPr>
                <w:rFonts w:ascii="Arial Narrow" w:hAnsi="Arial Narrow"/>
                <w:sz w:val="16"/>
                <w:szCs w:val="16"/>
              </w:rPr>
              <w:t>I</w:t>
            </w:r>
            <w:r w:rsidR="003A17DF" w:rsidRPr="006971AF">
              <w:rPr>
                <w:rFonts w:ascii="Arial Narrow" w:hAnsi="Arial Narrow"/>
                <w:sz w:val="16"/>
                <w:szCs w:val="16"/>
              </w:rPr>
              <w:t xml:space="preserve">nclude </w:t>
            </w:r>
            <w:r w:rsidR="00766A66" w:rsidRPr="006971AF">
              <w:rPr>
                <w:rFonts w:ascii="Arial Narrow" w:hAnsi="Arial Narrow"/>
                <w:sz w:val="16"/>
                <w:szCs w:val="16"/>
              </w:rPr>
              <w:t xml:space="preserve">deficiencies </w:t>
            </w:r>
            <w:r w:rsidR="00766A66" w:rsidRPr="006971AF">
              <w:rPr>
                <w:rFonts w:ascii="Arial Narrow" w:hAnsi="Arial Narrow"/>
                <w:i/>
                <w:sz w:val="16"/>
                <w:szCs w:val="16"/>
              </w:rPr>
              <w:t>as defined by</w:t>
            </w:r>
            <w:r w:rsidR="00766A66" w:rsidRPr="006971A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A17DF" w:rsidRPr="006971AF">
              <w:rPr>
                <w:rFonts w:ascii="Arial Narrow" w:hAnsi="Arial Narrow"/>
                <w:sz w:val="16"/>
                <w:szCs w:val="16"/>
              </w:rPr>
              <w:t xml:space="preserve">Rail Legislation </w:t>
            </w:r>
            <w:r w:rsidR="00D43416" w:rsidRPr="006971AF">
              <w:rPr>
                <w:rFonts w:ascii="Arial Narrow" w:hAnsi="Arial Narrow"/>
                <w:sz w:val="16"/>
                <w:szCs w:val="16"/>
              </w:rPr>
              <w:t>only</w:t>
            </w:r>
            <w:r w:rsidR="003A17DF" w:rsidRPr="006971AF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3D651888" w14:textId="77777777" w:rsidR="006971AF" w:rsidRPr="006971AF" w:rsidRDefault="006971AF" w:rsidP="00766A66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Highlight in RED any audit finding carried over from last year.</w:t>
            </w:r>
          </w:p>
        </w:tc>
        <w:tc>
          <w:tcPr>
            <w:tcW w:w="3870" w:type="dxa"/>
            <w:shd w:val="clear" w:color="auto" w:fill="F2F2F2"/>
            <w:vAlign w:val="center"/>
          </w:tcPr>
          <w:p w14:paraId="6A6AEC33" w14:textId="6A4F9AFD" w:rsidR="00A879D6" w:rsidRPr="000E2914" w:rsidRDefault="003D313A" w:rsidP="00766A66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0E2914">
              <w:rPr>
                <w:rFonts w:cs="Arial"/>
                <w:b/>
                <w:sz w:val="19"/>
                <w:szCs w:val="19"/>
              </w:rPr>
              <w:t>CORRECTIVE ACTION PLANNED</w:t>
            </w:r>
          </w:p>
        </w:tc>
        <w:tc>
          <w:tcPr>
            <w:tcW w:w="1186" w:type="dxa"/>
            <w:shd w:val="clear" w:color="auto" w:fill="F2F2F2"/>
            <w:vAlign w:val="center"/>
          </w:tcPr>
          <w:p w14:paraId="22F455B8" w14:textId="77777777" w:rsidR="00A879D6" w:rsidRPr="006971AF" w:rsidRDefault="006B10BE" w:rsidP="00766A6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971AF">
              <w:rPr>
                <w:rFonts w:ascii="Arial Narrow" w:hAnsi="Arial Narrow"/>
                <w:b/>
                <w:sz w:val="16"/>
                <w:szCs w:val="16"/>
              </w:rPr>
              <w:t>Planned</w:t>
            </w:r>
            <w:r w:rsidR="00A879D6" w:rsidRPr="006971AF">
              <w:rPr>
                <w:rFonts w:ascii="Arial Narrow" w:hAnsi="Arial Narrow"/>
                <w:b/>
                <w:sz w:val="16"/>
                <w:szCs w:val="16"/>
              </w:rPr>
              <w:t xml:space="preserve"> Implementation Date</w:t>
            </w:r>
          </w:p>
        </w:tc>
        <w:tc>
          <w:tcPr>
            <w:tcW w:w="1604" w:type="dxa"/>
            <w:shd w:val="clear" w:color="auto" w:fill="F2F2F2"/>
            <w:vAlign w:val="center"/>
          </w:tcPr>
          <w:p w14:paraId="12892A9F" w14:textId="77777777" w:rsidR="00A879D6" w:rsidRPr="006971AF" w:rsidRDefault="00A879D6" w:rsidP="00766A6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971AF">
              <w:rPr>
                <w:rFonts w:ascii="Arial Narrow" w:hAnsi="Arial Narrow"/>
                <w:b/>
                <w:sz w:val="16"/>
                <w:szCs w:val="16"/>
              </w:rPr>
              <w:t xml:space="preserve">Person </w:t>
            </w:r>
            <w:r w:rsidR="00A8179B" w:rsidRPr="006971AF">
              <w:rPr>
                <w:rFonts w:ascii="Arial Narrow" w:hAnsi="Arial Narrow"/>
                <w:b/>
                <w:sz w:val="16"/>
                <w:szCs w:val="16"/>
              </w:rPr>
              <w:t>Accountable f</w:t>
            </w:r>
            <w:r w:rsidRPr="006971AF">
              <w:rPr>
                <w:rFonts w:ascii="Arial Narrow" w:hAnsi="Arial Narrow"/>
                <w:b/>
                <w:sz w:val="16"/>
                <w:szCs w:val="16"/>
              </w:rPr>
              <w:t>or Corrective Action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3334C0C6" w14:textId="77777777" w:rsidR="00A879D6" w:rsidRPr="006971AF" w:rsidRDefault="00A8179B" w:rsidP="00766A6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971AF">
              <w:rPr>
                <w:rFonts w:ascii="Arial Narrow" w:hAnsi="Arial Narrow"/>
                <w:b/>
                <w:sz w:val="16"/>
                <w:szCs w:val="16"/>
              </w:rPr>
              <w:t xml:space="preserve">Completion </w:t>
            </w:r>
            <w:r w:rsidR="00A879D6" w:rsidRPr="006971AF">
              <w:rPr>
                <w:rFonts w:ascii="Arial Narrow" w:hAnsi="Arial Narrow"/>
                <w:b/>
                <w:sz w:val="16"/>
                <w:szCs w:val="16"/>
              </w:rPr>
              <w:t>Date</w:t>
            </w:r>
          </w:p>
        </w:tc>
        <w:tc>
          <w:tcPr>
            <w:tcW w:w="4585" w:type="dxa"/>
            <w:shd w:val="clear" w:color="auto" w:fill="F2F2F2"/>
            <w:vAlign w:val="center"/>
          </w:tcPr>
          <w:p w14:paraId="09D42973" w14:textId="59C920FE" w:rsidR="006971AF" w:rsidRPr="000E2914" w:rsidRDefault="000E2914" w:rsidP="00736E8B">
            <w:pPr>
              <w:spacing w:before="20"/>
              <w:jc w:val="center"/>
              <w:rPr>
                <w:rFonts w:cs="Arial"/>
                <w:b/>
                <w:sz w:val="19"/>
                <w:szCs w:val="19"/>
              </w:rPr>
            </w:pPr>
            <w:r w:rsidRPr="000E2914">
              <w:rPr>
                <w:rFonts w:cs="Arial"/>
                <w:b/>
                <w:sz w:val="19"/>
                <w:szCs w:val="19"/>
              </w:rPr>
              <w:t>COMMENTS RELATED TO AUDIT FINDINGS</w:t>
            </w:r>
          </w:p>
          <w:p w14:paraId="2B46D920" w14:textId="7A5E7BE3" w:rsidR="00A879D6" w:rsidRDefault="00A879D6" w:rsidP="006971AF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 Narrow" w:hAnsi="Arial Narrow"/>
                <w:b/>
                <w:sz w:val="16"/>
                <w:szCs w:val="16"/>
              </w:rPr>
            </w:pPr>
            <w:r w:rsidRPr="006971AF">
              <w:rPr>
                <w:rFonts w:ascii="Arial Narrow" w:hAnsi="Arial Narrow"/>
                <w:b/>
                <w:sz w:val="16"/>
                <w:szCs w:val="16"/>
              </w:rPr>
              <w:t>Reason Corre</w:t>
            </w:r>
            <w:r w:rsidR="006B10BE" w:rsidRPr="006971AF">
              <w:rPr>
                <w:rFonts w:ascii="Arial Narrow" w:hAnsi="Arial Narrow"/>
                <w:b/>
                <w:sz w:val="16"/>
                <w:szCs w:val="16"/>
              </w:rPr>
              <w:t xml:space="preserve">ctive Action </w:t>
            </w:r>
            <w:r w:rsidR="000E2914">
              <w:rPr>
                <w:rFonts w:ascii="Arial Narrow" w:hAnsi="Arial Narrow"/>
                <w:b/>
                <w:sz w:val="16"/>
                <w:szCs w:val="16"/>
              </w:rPr>
              <w:t>NOT</w:t>
            </w:r>
            <w:r w:rsidR="006B10BE" w:rsidRPr="006971AF">
              <w:rPr>
                <w:rFonts w:ascii="Arial Narrow" w:hAnsi="Arial Narrow"/>
                <w:b/>
                <w:sz w:val="16"/>
                <w:szCs w:val="16"/>
              </w:rPr>
              <w:t xml:space="preserve"> Completed b</w:t>
            </w:r>
            <w:r w:rsidRPr="006971AF">
              <w:rPr>
                <w:rFonts w:ascii="Arial Narrow" w:hAnsi="Arial Narrow"/>
                <w:b/>
                <w:sz w:val="16"/>
                <w:szCs w:val="16"/>
              </w:rPr>
              <w:t>y</w:t>
            </w:r>
            <w:r w:rsidR="006B10BE" w:rsidRPr="006971AF">
              <w:rPr>
                <w:rFonts w:ascii="Arial Narrow" w:hAnsi="Arial Narrow"/>
                <w:b/>
                <w:sz w:val="16"/>
                <w:szCs w:val="16"/>
              </w:rPr>
              <w:t xml:space="preserve"> Planned</w:t>
            </w:r>
            <w:r w:rsidRPr="006971AF">
              <w:rPr>
                <w:rFonts w:ascii="Arial Narrow" w:hAnsi="Arial Narrow"/>
                <w:b/>
                <w:sz w:val="16"/>
                <w:szCs w:val="16"/>
              </w:rPr>
              <w:t xml:space="preserve"> Date</w:t>
            </w:r>
            <w:r w:rsidR="000E2914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14:paraId="58046AE1" w14:textId="521B3F76" w:rsidR="006971AF" w:rsidRDefault="006971AF" w:rsidP="006971AF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Additional Information regarding </w:t>
            </w:r>
            <w:r w:rsidR="000E2914">
              <w:rPr>
                <w:rFonts w:ascii="Arial Narrow" w:hAnsi="Arial Narrow"/>
                <w:b/>
                <w:sz w:val="16"/>
                <w:szCs w:val="16"/>
              </w:rPr>
              <w:t xml:space="preserve">planned </w:t>
            </w:r>
            <w:r>
              <w:rPr>
                <w:rFonts w:ascii="Arial Narrow" w:hAnsi="Arial Narrow"/>
                <w:b/>
                <w:sz w:val="16"/>
                <w:szCs w:val="16"/>
              </w:rPr>
              <w:t>Corrective Action</w:t>
            </w:r>
            <w:r w:rsidR="000E2914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14:paraId="3C8513CD" w14:textId="7D55729F" w:rsidR="006971AF" w:rsidRPr="006971AF" w:rsidRDefault="006971AF" w:rsidP="006971AF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Details regarding findings carr</w:t>
            </w:r>
            <w:r w:rsidRPr="006971AF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ied over from previous </w:t>
            </w:r>
            <w:r w:rsidR="000E2914">
              <w:rPr>
                <w:rFonts w:ascii="Arial Narrow" w:hAnsi="Arial Narrow"/>
                <w:b/>
                <w:color w:val="FF0000"/>
                <w:sz w:val="16"/>
                <w:szCs w:val="16"/>
              </w:rPr>
              <w:t>audit.</w:t>
            </w:r>
          </w:p>
        </w:tc>
      </w:tr>
      <w:tr w:rsidR="006971AF" w:rsidRPr="00C349E8" w14:paraId="6247D98E" w14:textId="77777777" w:rsidTr="003D313A">
        <w:tc>
          <w:tcPr>
            <w:tcW w:w="717" w:type="dxa"/>
          </w:tcPr>
          <w:p w14:paraId="18F32E1A" w14:textId="77777777" w:rsidR="00766A66" w:rsidRPr="00C349E8" w:rsidRDefault="00766A66" w:rsidP="003D313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120" w:type="dxa"/>
          </w:tcPr>
          <w:p w14:paraId="443C5CA2" w14:textId="77777777" w:rsidR="00A879D6" w:rsidRPr="006971AF" w:rsidRDefault="00A879D6">
            <w:pPr>
              <w:rPr>
                <w:sz w:val="18"/>
                <w:szCs w:val="16"/>
              </w:rPr>
            </w:pPr>
          </w:p>
        </w:tc>
        <w:tc>
          <w:tcPr>
            <w:tcW w:w="3870" w:type="dxa"/>
          </w:tcPr>
          <w:p w14:paraId="5ABA8DBD" w14:textId="77777777" w:rsidR="00A879D6" w:rsidRPr="006971AF" w:rsidRDefault="00A879D6">
            <w:pPr>
              <w:rPr>
                <w:sz w:val="18"/>
                <w:szCs w:val="16"/>
              </w:rPr>
            </w:pPr>
          </w:p>
        </w:tc>
        <w:tc>
          <w:tcPr>
            <w:tcW w:w="1186" w:type="dxa"/>
          </w:tcPr>
          <w:p w14:paraId="41DC722A" w14:textId="77777777" w:rsidR="00A879D6" w:rsidRPr="006971AF" w:rsidRDefault="00A879D6">
            <w:pPr>
              <w:rPr>
                <w:sz w:val="18"/>
                <w:szCs w:val="16"/>
              </w:rPr>
            </w:pPr>
          </w:p>
        </w:tc>
        <w:tc>
          <w:tcPr>
            <w:tcW w:w="1604" w:type="dxa"/>
          </w:tcPr>
          <w:p w14:paraId="41147B51" w14:textId="77777777" w:rsidR="00A879D6" w:rsidRPr="006971AF" w:rsidRDefault="00A879D6">
            <w:pPr>
              <w:rPr>
                <w:sz w:val="18"/>
                <w:szCs w:val="16"/>
              </w:rPr>
            </w:pPr>
          </w:p>
        </w:tc>
        <w:tc>
          <w:tcPr>
            <w:tcW w:w="1170" w:type="dxa"/>
          </w:tcPr>
          <w:p w14:paraId="49CBA5E5" w14:textId="77777777" w:rsidR="00A879D6" w:rsidRPr="006971AF" w:rsidRDefault="00A879D6">
            <w:pPr>
              <w:rPr>
                <w:sz w:val="18"/>
                <w:szCs w:val="16"/>
              </w:rPr>
            </w:pPr>
          </w:p>
        </w:tc>
        <w:tc>
          <w:tcPr>
            <w:tcW w:w="4585" w:type="dxa"/>
          </w:tcPr>
          <w:p w14:paraId="24A8295F" w14:textId="77777777" w:rsidR="00A879D6" w:rsidRPr="006971AF" w:rsidRDefault="00A879D6">
            <w:pPr>
              <w:rPr>
                <w:sz w:val="18"/>
                <w:szCs w:val="16"/>
              </w:rPr>
            </w:pPr>
          </w:p>
        </w:tc>
      </w:tr>
      <w:tr w:rsidR="006971AF" w:rsidRPr="00C349E8" w14:paraId="0CCFC586" w14:textId="77777777" w:rsidTr="003D313A">
        <w:tc>
          <w:tcPr>
            <w:tcW w:w="717" w:type="dxa"/>
          </w:tcPr>
          <w:p w14:paraId="2903CBDA" w14:textId="77777777" w:rsidR="00A879D6" w:rsidRPr="00C349E8" w:rsidRDefault="00A879D6" w:rsidP="003D313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120" w:type="dxa"/>
          </w:tcPr>
          <w:p w14:paraId="11B02910" w14:textId="77777777" w:rsidR="00A879D6" w:rsidRPr="006971AF" w:rsidRDefault="00A879D6">
            <w:pPr>
              <w:rPr>
                <w:sz w:val="18"/>
                <w:szCs w:val="16"/>
              </w:rPr>
            </w:pPr>
          </w:p>
        </w:tc>
        <w:tc>
          <w:tcPr>
            <w:tcW w:w="3870" w:type="dxa"/>
          </w:tcPr>
          <w:p w14:paraId="2E240D80" w14:textId="77777777" w:rsidR="00A879D6" w:rsidRPr="006971AF" w:rsidRDefault="00A879D6">
            <w:pPr>
              <w:rPr>
                <w:sz w:val="18"/>
                <w:szCs w:val="16"/>
              </w:rPr>
            </w:pPr>
          </w:p>
        </w:tc>
        <w:tc>
          <w:tcPr>
            <w:tcW w:w="1186" w:type="dxa"/>
          </w:tcPr>
          <w:p w14:paraId="3826B44D" w14:textId="77777777" w:rsidR="00A879D6" w:rsidRPr="006971AF" w:rsidRDefault="00A879D6">
            <w:pPr>
              <w:rPr>
                <w:sz w:val="18"/>
                <w:szCs w:val="16"/>
              </w:rPr>
            </w:pPr>
          </w:p>
        </w:tc>
        <w:tc>
          <w:tcPr>
            <w:tcW w:w="1604" w:type="dxa"/>
          </w:tcPr>
          <w:p w14:paraId="3FDFCEC8" w14:textId="77777777" w:rsidR="00A879D6" w:rsidRPr="006971AF" w:rsidRDefault="00A879D6">
            <w:pPr>
              <w:rPr>
                <w:sz w:val="18"/>
                <w:szCs w:val="16"/>
              </w:rPr>
            </w:pPr>
          </w:p>
        </w:tc>
        <w:tc>
          <w:tcPr>
            <w:tcW w:w="1170" w:type="dxa"/>
          </w:tcPr>
          <w:p w14:paraId="080C9C36" w14:textId="77777777" w:rsidR="00A879D6" w:rsidRPr="006971AF" w:rsidRDefault="00A879D6">
            <w:pPr>
              <w:rPr>
                <w:sz w:val="18"/>
                <w:szCs w:val="16"/>
              </w:rPr>
            </w:pPr>
          </w:p>
        </w:tc>
        <w:tc>
          <w:tcPr>
            <w:tcW w:w="4585" w:type="dxa"/>
          </w:tcPr>
          <w:p w14:paraId="66D17704" w14:textId="77777777" w:rsidR="00A879D6" w:rsidRPr="006971AF" w:rsidRDefault="00A879D6">
            <w:pPr>
              <w:rPr>
                <w:sz w:val="18"/>
                <w:szCs w:val="16"/>
              </w:rPr>
            </w:pPr>
          </w:p>
        </w:tc>
      </w:tr>
      <w:tr w:rsidR="006971AF" w:rsidRPr="00C349E8" w14:paraId="735148A2" w14:textId="77777777" w:rsidTr="003D313A">
        <w:tc>
          <w:tcPr>
            <w:tcW w:w="717" w:type="dxa"/>
          </w:tcPr>
          <w:p w14:paraId="42CAFEDE" w14:textId="77777777" w:rsidR="00A879D6" w:rsidRPr="00C349E8" w:rsidRDefault="00A879D6" w:rsidP="003D313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120" w:type="dxa"/>
          </w:tcPr>
          <w:p w14:paraId="00A059ED" w14:textId="77777777" w:rsidR="00A879D6" w:rsidRPr="006971AF" w:rsidRDefault="00A879D6">
            <w:pPr>
              <w:rPr>
                <w:sz w:val="18"/>
                <w:szCs w:val="16"/>
              </w:rPr>
            </w:pPr>
          </w:p>
        </w:tc>
        <w:tc>
          <w:tcPr>
            <w:tcW w:w="3870" w:type="dxa"/>
          </w:tcPr>
          <w:p w14:paraId="22A69352" w14:textId="77777777" w:rsidR="00A879D6" w:rsidRPr="006971AF" w:rsidRDefault="00A879D6">
            <w:pPr>
              <w:rPr>
                <w:sz w:val="18"/>
                <w:szCs w:val="16"/>
              </w:rPr>
            </w:pPr>
          </w:p>
        </w:tc>
        <w:tc>
          <w:tcPr>
            <w:tcW w:w="1186" w:type="dxa"/>
          </w:tcPr>
          <w:p w14:paraId="6B6E696F" w14:textId="77777777" w:rsidR="00A879D6" w:rsidRPr="006971AF" w:rsidRDefault="00A879D6">
            <w:pPr>
              <w:rPr>
                <w:sz w:val="18"/>
                <w:szCs w:val="16"/>
              </w:rPr>
            </w:pPr>
          </w:p>
        </w:tc>
        <w:tc>
          <w:tcPr>
            <w:tcW w:w="1604" w:type="dxa"/>
          </w:tcPr>
          <w:p w14:paraId="05CFB8F5" w14:textId="77777777" w:rsidR="00A879D6" w:rsidRPr="006971AF" w:rsidRDefault="00A879D6">
            <w:pPr>
              <w:rPr>
                <w:sz w:val="18"/>
                <w:szCs w:val="16"/>
              </w:rPr>
            </w:pPr>
          </w:p>
        </w:tc>
        <w:tc>
          <w:tcPr>
            <w:tcW w:w="1170" w:type="dxa"/>
          </w:tcPr>
          <w:p w14:paraId="0CF740FC" w14:textId="77777777" w:rsidR="00A879D6" w:rsidRPr="006971AF" w:rsidRDefault="00A879D6">
            <w:pPr>
              <w:rPr>
                <w:sz w:val="18"/>
                <w:szCs w:val="16"/>
              </w:rPr>
            </w:pPr>
          </w:p>
        </w:tc>
        <w:tc>
          <w:tcPr>
            <w:tcW w:w="4585" w:type="dxa"/>
          </w:tcPr>
          <w:p w14:paraId="0484BCF2" w14:textId="77777777" w:rsidR="00A879D6" w:rsidRPr="006971AF" w:rsidRDefault="00A879D6">
            <w:pPr>
              <w:rPr>
                <w:sz w:val="18"/>
                <w:szCs w:val="16"/>
              </w:rPr>
            </w:pPr>
          </w:p>
        </w:tc>
      </w:tr>
      <w:tr w:rsidR="006971AF" w:rsidRPr="00C349E8" w14:paraId="3F3585C8" w14:textId="77777777" w:rsidTr="003D313A">
        <w:tc>
          <w:tcPr>
            <w:tcW w:w="717" w:type="dxa"/>
          </w:tcPr>
          <w:p w14:paraId="42403EBC" w14:textId="77777777" w:rsidR="00A879D6" w:rsidRPr="00C349E8" w:rsidRDefault="00A879D6" w:rsidP="003D313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120" w:type="dxa"/>
          </w:tcPr>
          <w:p w14:paraId="35B39ABF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3870" w:type="dxa"/>
          </w:tcPr>
          <w:p w14:paraId="4644732B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1186" w:type="dxa"/>
          </w:tcPr>
          <w:p w14:paraId="4B031409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1604" w:type="dxa"/>
          </w:tcPr>
          <w:p w14:paraId="502467D3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1170" w:type="dxa"/>
          </w:tcPr>
          <w:p w14:paraId="1FAFD93A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4585" w:type="dxa"/>
          </w:tcPr>
          <w:p w14:paraId="382D5C2A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</w:tr>
      <w:tr w:rsidR="006971AF" w:rsidRPr="00C349E8" w14:paraId="2F273DE1" w14:textId="77777777" w:rsidTr="003D313A">
        <w:tc>
          <w:tcPr>
            <w:tcW w:w="717" w:type="dxa"/>
          </w:tcPr>
          <w:p w14:paraId="36217903" w14:textId="77777777" w:rsidR="00A879D6" w:rsidRPr="00C349E8" w:rsidRDefault="00A879D6" w:rsidP="003D313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120" w:type="dxa"/>
          </w:tcPr>
          <w:p w14:paraId="3D2C4A79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3870" w:type="dxa"/>
          </w:tcPr>
          <w:p w14:paraId="6731CA63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1186" w:type="dxa"/>
          </w:tcPr>
          <w:p w14:paraId="7C2E2E46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1604" w:type="dxa"/>
          </w:tcPr>
          <w:p w14:paraId="12B22C5E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1170" w:type="dxa"/>
          </w:tcPr>
          <w:p w14:paraId="585CCC37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4585" w:type="dxa"/>
          </w:tcPr>
          <w:p w14:paraId="7B13516A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</w:tr>
      <w:tr w:rsidR="006971AF" w:rsidRPr="00C349E8" w14:paraId="08FB1D32" w14:textId="77777777" w:rsidTr="003D313A">
        <w:tc>
          <w:tcPr>
            <w:tcW w:w="717" w:type="dxa"/>
          </w:tcPr>
          <w:p w14:paraId="62E1EEAA" w14:textId="77777777" w:rsidR="00A879D6" w:rsidRPr="00C349E8" w:rsidRDefault="00A879D6" w:rsidP="003D313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120" w:type="dxa"/>
          </w:tcPr>
          <w:p w14:paraId="108DD3CA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3870" w:type="dxa"/>
          </w:tcPr>
          <w:p w14:paraId="2C02B2AB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1186" w:type="dxa"/>
          </w:tcPr>
          <w:p w14:paraId="7E8D0C21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1604" w:type="dxa"/>
          </w:tcPr>
          <w:p w14:paraId="04174F2B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1170" w:type="dxa"/>
          </w:tcPr>
          <w:p w14:paraId="0D44DDCB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4585" w:type="dxa"/>
          </w:tcPr>
          <w:p w14:paraId="25FD7EED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</w:tr>
      <w:tr w:rsidR="006971AF" w:rsidRPr="00C349E8" w14:paraId="08C05573" w14:textId="77777777" w:rsidTr="003D313A">
        <w:trPr>
          <w:trHeight w:val="332"/>
        </w:trPr>
        <w:tc>
          <w:tcPr>
            <w:tcW w:w="717" w:type="dxa"/>
          </w:tcPr>
          <w:p w14:paraId="07DABA28" w14:textId="77777777" w:rsidR="00A879D6" w:rsidRPr="00C349E8" w:rsidRDefault="00A879D6" w:rsidP="00CC0AE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120" w:type="dxa"/>
          </w:tcPr>
          <w:p w14:paraId="6D243D09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3870" w:type="dxa"/>
          </w:tcPr>
          <w:p w14:paraId="22467E6E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1186" w:type="dxa"/>
          </w:tcPr>
          <w:p w14:paraId="056CF4B1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1604" w:type="dxa"/>
          </w:tcPr>
          <w:p w14:paraId="3FF3DCA7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1170" w:type="dxa"/>
          </w:tcPr>
          <w:p w14:paraId="0964CEE9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  <w:tc>
          <w:tcPr>
            <w:tcW w:w="4585" w:type="dxa"/>
          </w:tcPr>
          <w:p w14:paraId="7B6264C2" w14:textId="77777777" w:rsidR="00A879D6" w:rsidRPr="006971AF" w:rsidRDefault="00A879D6" w:rsidP="00F4713C">
            <w:pPr>
              <w:rPr>
                <w:sz w:val="18"/>
                <w:szCs w:val="16"/>
              </w:rPr>
            </w:pPr>
          </w:p>
        </w:tc>
      </w:tr>
    </w:tbl>
    <w:p w14:paraId="559AD0B4" w14:textId="77777777" w:rsidR="0022779E" w:rsidRPr="006B10BE" w:rsidRDefault="0022779E" w:rsidP="0022779E">
      <w:pPr>
        <w:rPr>
          <w:sz w:val="12"/>
        </w:rPr>
      </w:pPr>
    </w:p>
    <w:tbl>
      <w:tblPr>
        <w:tblW w:w="5000" w:type="pct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310"/>
        <w:gridCol w:w="2520"/>
        <w:gridCol w:w="7290"/>
      </w:tblGrid>
      <w:tr w:rsidR="00511BDF" w:rsidRPr="006B10BE" w14:paraId="0E320E9F" w14:textId="77777777" w:rsidTr="00511BDF">
        <w:trPr>
          <w:trHeight w:val="504"/>
        </w:trPr>
        <w:tc>
          <w:tcPr>
            <w:tcW w:w="2160" w:type="dxa"/>
            <w:vAlign w:val="bottom"/>
          </w:tcPr>
          <w:p w14:paraId="2F455E83" w14:textId="3DD6303D" w:rsidR="00511BDF" w:rsidRPr="000E2914" w:rsidRDefault="00511BDF" w:rsidP="00CA74BE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0E2914">
              <w:rPr>
                <w:rFonts w:cs="Arial"/>
                <w:b/>
                <w:bCs/>
                <w:sz w:val="21"/>
                <w:szCs w:val="21"/>
              </w:rPr>
              <w:t xml:space="preserve">Auditor Name: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13478842" w14:textId="77777777" w:rsidR="00511BDF" w:rsidRPr="006B10BE" w:rsidRDefault="00511BDF" w:rsidP="00CA74BE">
            <w:pPr>
              <w:rPr>
                <w:rFonts w:cs="Arial"/>
                <w:sz w:val="22"/>
              </w:rPr>
            </w:pPr>
          </w:p>
        </w:tc>
        <w:tc>
          <w:tcPr>
            <w:tcW w:w="2520" w:type="dxa"/>
            <w:vAlign w:val="bottom"/>
          </w:tcPr>
          <w:p w14:paraId="12966305" w14:textId="2C5BD58B" w:rsidR="00511BDF" w:rsidRPr="000E2914" w:rsidRDefault="00511BDF" w:rsidP="00CA74BE">
            <w:pPr>
              <w:jc w:val="right"/>
              <w:rPr>
                <w:rFonts w:cs="Arial"/>
                <w:b/>
                <w:bCs/>
                <w:sz w:val="22"/>
              </w:rPr>
            </w:pPr>
            <w:r w:rsidRPr="000E2914">
              <w:rPr>
                <w:rFonts w:cs="Arial"/>
                <w:b/>
                <w:bCs/>
                <w:sz w:val="22"/>
              </w:rPr>
              <w:t xml:space="preserve">Audit reviewed with: 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35E786FB" w14:textId="77777777" w:rsidR="00511BDF" w:rsidRPr="006B10BE" w:rsidRDefault="00511BDF" w:rsidP="00CA74BE">
            <w:pPr>
              <w:rPr>
                <w:rFonts w:cs="Arial"/>
                <w:sz w:val="22"/>
              </w:rPr>
            </w:pPr>
          </w:p>
        </w:tc>
      </w:tr>
      <w:tr w:rsidR="00511BDF" w:rsidRPr="006B10BE" w14:paraId="759F5E67" w14:textId="77777777" w:rsidTr="00511BDF">
        <w:trPr>
          <w:trHeight w:val="504"/>
        </w:trPr>
        <w:tc>
          <w:tcPr>
            <w:tcW w:w="2160" w:type="dxa"/>
            <w:vAlign w:val="bottom"/>
          </w:tcPr>
          <w:p w14:paraId="3167AF85" w14:textId="77777777" w:rsidR="00511BDF" w:rsidRPr="000E2914" w:rsidRDefault="00511BDF" w:rsidP="00CA74BE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0E2914">
              <w:rPr>
                <w:rFonts w:cs="Arial"/>
                <w:b/>
                <w:bCs/>
                <w:sz w:val="21"/>
                <w:szCs w:val="21"/>
              </w:rPr>
              <w:t>Auditor Signature: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55F46" w14:textId="77777777" w:rsidR="00511BDF" w:rsidRPr="006B10BE" w:rsidRDefault="00511BDF" w:rsidP="00CA74BE">
            <w:pPr>
              <w:rPr>
                <w:rFonts w:cs="Arial"/>
                <w:sz w:val="22"/>
              </w:rPr>
            </w:pPr>
          </w:p>
        </w:tc>
        <w:tc>
          <w:tcPr>
            <w:tcW w:w="2520" w:type="dxa"/>
            <w:vAlign w:val="bottom"/>
          </w:tcPr>
          <w:p w14:paraId="4FF5D925" w14:textId="01EBDAD4" w:rsidR="00511BDF" w:rsidRPr="006B10BE" w:rsidRDefault="00511BDF" w:rsidP="00CA74BE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5A0E6757" w14:textId="1D2EBDEA" w:rsidR="00511BDF" w:rsidRPr="006B10BE" w:rsidRDefault="00511BDF" w:rsidP="00511BDF">
            <w:pPr>
              <w:jc w:val="center"/>
              <w:rPr>
                <w:rFonts w:cs="Arial"/>
                <w:sz w:val="22"/>
              </w:rPr>
            </w:pPr>
            <w:r w:rsidRPr="000E2914">
              <w:rPr>
                <w:rFonts w:cs="Arial"/>
                <w:color w:val="808080" w:themeColor="background1" w:themeShade="80"/>
                <w:sz w:val="20"/>
                <w:szCs w:val="20"/>
              </w:rPr>
              <w:t>Company Representative Name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>(s)</w:t>
            </w:r>
          </w:p>
        </w:tc>
      </w:tr>
    </w:tbl>
    <w:p w14:paraId="7DF58189" w14:textId="77777777" w:rsidR="006B10BE" w:rsidRPr="00CC0AE9" w:rsidRDefault="006B10BE" w:rsidP="00CC0AE9">
      <w:pPr>
        <w:rPr>
          <w:sz w:val="6"/>
          <w:szCs w:val="6"/>
        </w:rPr>
      </w:pPr>
    </w:p>
    <w:sectPr w:rsidR="006B10BE" w:rsidRPr="00CC0AE9" w:rsidSect="003D313A">
      <w:headerReference w:type="default" r:id="rId7"/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959DA" w14:textId="77777777" w:rsidR="00B323D6" w:rsidRDefault="00B323D6" w:rsidP="00AB5C07">
      <w:r>
        <w:separator/>
      </w:r>
    </w:p>
  </w:endnote>
  <w:endnote w:type="continuationSeparator" w:id="0">
    <w:p w14:paraId="6DD3801E" w14:textId="77777777" w:rsidR="00B323D6" w:rsidRDefault="00B323D6" w:rsidP="00AB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F6FF" w14:textId="1D6D9F15" w:rsidR="00CC0AE9" w:rsidRPr="00D87E14" w:rsidRDefault="00CC0AE9" w:rsidP="00CC0AE9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8640"/>
        <w:tab w:val="right" w:pos="17280"/>
      </w:tabs>
      <w:rPr>
        <w:rFonts w:cs="Arial"/>
        <w:sz w:val="18"/>
        <w:szCs w:val="20"/>
      </w:rPr>
    </w:pPr>
    <w:r w:rsidRPr="00D87E14">
      <w:rPr>
        <w:rFonts w:cs="Arial"/>
        <w:sz w:val="18"/>
        <w:szCs w:val="20"/>
      </w:rPr>
      <w:t>Revised 20200101</w:t>
    </w:r>
    <w:r w:rsidRPr="00D87E14">
      <w:rPr>
        <w:rFonts w:cs="Arial"/>
        <w:sz w:val="18"/>
        <w:szCs w:val="20"/>
      </w:rPr>
      <w:tab/>
    </w:r>
    <w:r w:rsidRPr="00D87E14">
      <w:rPr>
        <w:rStyle w:val="PageNumber"/>
        <w:rFonts w:cs="Arial"/>
        <w:sz w:val="18"/>
        <w:szCs w:val="20"/>
      </w:rPr>
      <w:fldChar w:fldCharType="begin"/>
    </w:r>
    <w:r w:rsidRPr="00D87E14">
      <w:rPr>
        <w:rStyle w:val="PageNumber"/>
        <w:rFonts w:cs="Arial"/>
        <w:sz w:val="18"/>
        <w:szCs w:val="20"/>
      </w:rPr>
      <w:instrText xml:space="preserve"> PAGE </w:instrText>
    </w:r>
    <w:r w:rsidRPr="00D87E14">
      <w:rPr>
        <w:rStyle w:val="PageNumber"/>
        <w:rFonts w:cs="Arial"/>
        <w:sz w:val="18"/>
        <w:szCs w:val="20"/>
      </w:rPr>
      <w:fldChar w:fldCharType="separate"/>
    </w:r>
    <w:r>
      <w:rPr>
        <w:rStyle w:val="PageNumber"/>
        <w:rFonts w:cs="Arial"/>
        <w:sz w:val="18"/>
        <w:szCs w:val="20"/>
      </w:rPr>
      <w:t>1</w:t>
    </w:r>
    <w:r w:rsidRPr="00D87E14">
      <w:rPr>
        <w:rStyle w:val="PageNumber"/>
        <w:rFonts w:cs="Arial"/>
        <w:sz w:val="18"/>
        <w:szCs w:val="20"/>
      </w:rPr>
      <w:fldChar w:fldCharType="end"/>
    </w:r>
    <w:r w:rsidRPr="00D87E14">
      <w:rPr>
        <w:rStyle w:val="PageNumber"/>
        <w:rFonts w:cs="Arial"/>
        <w:sz w:val="18"/>
        <w:szCs w:val="20"/>
      </w:rPr>
      <w:t xml:space="preserve"> of </w:t>
    </w:r>
    <w:r w:rsidRPr="00D87E14">
      <w:rPr>
        <w:rStyle w:val="PageNumber"/>
        <w:rFonts w:cs="Arial"/>
        <w:sz w:val="18"/>
        <w:szCs w:val="20"/>
      </w:rPr>
      <w:fldChar w:fldCharType="begin"/>
    </w:r>
    <w:r w:rsidRPr="00D87E14">
      <w:rPr>
        <w:rStyle w:val="PageNumber"/>
        <w:rFonts w:cs="Arial"/>
        <w:sz w:val="18"/>
        <w:szCs w:val="20"/>
      </w:rPr>
      <w:instrText xml:space="preserve"> NUMPAGES   \* MERGEFORMAT </w:instrText>
    </w:r>
    <w:r w:rsidRPr="00D87E14">
      <w:rPr>
        <w:rStyle w:val="PageNumber"/>
        <w:rFonts w:cs="Arial"/>
        <w:sz w:val="18"/>
        <w:szCs w:val="20"/>
      </w:rPr>
      <w:fldChar w:fldCharType="separate"/>
    </w:r>
    <w:r>
      <w:rPr>
        <w:rStyle w:val="PageNumber"/>
        <w:rFonts w:cs="Arial"/>
        <w:sz w:val="18"/>
        <w:szCs w:val="20"/>
      </w:rPr>
      <w:t>1</w:t>
    </w:r>
    <w:r w:rsidRPr="00D87E14">
      <w:rPr>
        <w:rStyle w:val="PageNumber"/>
        <w:rFonts w:cs="Arial"/>
        <w:sz w:val="18"/>
        <w:szCs w:val="20"/>
      </w:rPr>
      <w:fldChar w:fldCharType="end"/>
    </w:r>
    <w:r w:rsidRPr="00D87E14">
      <w:rPr>
        <w:rStyle w:val="PageNumber"/>
        <w:rFonts w:cs="Arial"/>
        <w:sz w:val="18"/>
        <w:szCs w:val="20"/>
      </w:rPr>
      <w:tab/>
    </w:r>
    <w:r>
      <w:rPr>
        <w:rStyle w:val="PageNumber"/>
        <w:rFonts w:cs="Arial"/>
        <w:sz w:val="18"/>
        <w:szCs w:val="20"/>
      </w:rPr>
      <w:t>Findings and Corrective Actions 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692B" w14:textId="77777777" w:rsidR="00B323D6" w:rsidRDefault="00B323D6" w:rsidP="00AB5C07">
      <w:r>
        <w:separator/>
      </w:r>
    </w:p>
  </w:footnote>
  <w:footnote w:type="continuationSeparator" w:id="0">
    <w:p w14:paraId="694FB320" w14:textId="77777777" w:rsidR="00B323D6" w:rsidRDefault="00B323D6" w:rsidP="00AB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9"/>
      <w:gridCol w:w="11505"/>
      <w:gridCol w:w="2906"/>
    </w:tblGrid>
    <w:tr w:rsidR="00386BF4" w14:paraId="2304C951" w14:textId="77777777" w:rsidTr="00386BF4">
      <w:tc>
        <w:tcPr>
          <w:tcW w:w="2916" w:type="dxa"/>
        </w:tcPr>
        <w:p w14:paraId="65464EB2" w14:textId="77777777" w:rsidR="00386BF4" w:rsidRDefault="00386BF4">
          <w:pPr>
            <w:pStyle w:val="Header"/>
          </w:pPr>
        </w:p>
      </w:tc>
      <w:tc>
        <w:tcPr>
          <w:tcW w:w="11664" w:type="dxa"/>
          <w:vAlign w:val="bottom"/>
        </w:tcPr>
        <w:p w14:paraId="5545FA8C" w14:textId="77777777" w:rsidR="00386BF4" w:rsidRPr="00386BF4" w:rsidRDefault="00386BF4" w:rsidP="003D313A">
          <w:pPr>
            <w:pStyle w:val="Heading1"/>
            <w:spacing w:before="60" w:after="60"/>
          </w:pPr>
          <w:r w:rsidRPr="003D313A">
            <w:rPr>
              <w:sz w:val="36"/>
              <w:szCs w:val="24"/>
            </w:rPr>
            <w:t>FINDINGS AND CORRECTIVE ACTIONS</w:t>
          </w:r>
        </w:p>
      </w:tc>
      <w:tc>
        <w:tcPr>
          <w:tcW w:w="2916" w:type="dxa"/>
          <w:vAlign w:val="bottom"/>
        </w:tcPr>
        <w:p w14:paraId="78A9BEAC" w14:textId="05F1FE0C" w:rsidR="00386BF4" w:rsidRDefault="003D313A" w:rsidP="006B10BE">
          <w:pPr>
            <w:pStyle w:val="Header"/>
            <w:jc w:val="right"/>
          </w:pPr>
          <w:r w:rsidRPr="005B612E">
            <w:rPr>
              <w:noProof/>
              <w:lang w:eastAsia="en-CA"/>
            </w:rPr>
            <w:drawing>
              <wp:inline distT="0" distB="0" distL="0" distR="0" wp14:anchorId="2FABC3BD" wp14:editId="6B80F808">
                <wp:extent cx="1347470" cy="746740"/>
                <wp:effectExtent l="0" t="0" r="5080" b="0"/>
                <wp:docPr id="2" name="Picture 1" descr="\\AFPASBS01\RedirectedFolders\CVonSass\My Documents\My Pictures\AFPA Horizontal Logo Hi-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FPASBS01\RedirectedFolders\CVonSass\My Documents\My Pictures\AFPA Horizontal Logo Hi-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255" t="7965" r="8578" b="128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029" cy="749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ABF395" w14:textId="77777777" w:rsidR="006B10BE" w:rsidRPr="006B10BE" w:rsidRDefault="006B10BE" w:rsidP="006B10B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0A5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05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5AD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442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CAA6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D076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CCF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2CA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62F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36543"/>
    <w:multiLevelType w:val="hybridMultilevel"/>
    <w:tmpl w:val="20525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64"/>
    <w:rsid w:val="000208E1"/>
    <w:rsid w:val="00042BE0"/>
    <w:rsid w:val="00063101"/>
    <w:rsid w:val="00097FA1"/>
    <w:rsid w:val="000E2914"/>
    <w:rsid w:val="00162E72"/>
    <w:rsid w:val="00184CFE"/>
    <w:rsid w:val="0022779E"/>
    <w:rsid w:val="00232F5C"/>
    <w:rsid w:val="00362798"/>
    <w:rsid w:val="00386BF4"/>
    <w:rsid w:val="003A17DF"/>
    <w:rsid w:val="003D313A"/>
    <w:rsid w:val="0040450D"/>
    <w:rsid w:val="00417353"/>
    <w:rsid w:val="0045355E"/>
    <w:rsid w:val="00464AC9"/>
    <w:rsid w:val="0047367E"/>
    <w:rsid w:val="004F7782"/>
    <w:rsid w:val="00511BDF"/>
    <w:rsid w:val="00567B37"/>
    <w:rsid w:val="005C7D06"/>
    <w:rsid w:val="00611541"/>
    <w:rsid w:val="00677D44"/>
    <w:rsid w:val="006971AF"/>
    <w:rsid w:val="006B10BE"/>
    <w:rsid w:val="006C51A4"/>
    <w:rsid w:val="006D0A5B"/>
    <w:rsid w:val="00736E8B"/>
    <w:rsid w:val="00752BCE"/>
    <w:rsid w:val="00766A66"/>
    <w:rsid w:val="007C116E"/>
    <w:rsid w:val="00807AB4"/>
    <w:rsid w:val="00822B6A"/>
    <w:rsid w:val="009A5A9A"/>
    <w:rsid w:val="009F59EC"/>
    <w:rsid w:val="00A215C3"/>
    <w:rsid w:val="00A37FA3"/>
    <w:rsid w:val="00A8179B"/>
    <w:rsid w:val="00A879D6"/>
    <w:rsid w:val="00AB5C07"/>
    <w:rsid w:val="00B10B88"/>
    <w:rsid w:val="00B11DE8"/>
    <w:rsid w:val="00B323D6"/>
    <w:rsid w:val="00B60996"/>
    <w:rsid w:val="00BA2E1E"/>
    <w:rsid w:val="00BE74D4"/>
    <w:rsid w:val="00C16341"/>
    <w:rsid w:val="00C23909"/>
    <w:rsid w:val="00C349E8"/>
    <w:rsid w:val="00C55571"/>
    <w:rsid w:val="00C63259"/>
    <w:rsid w:val="00CC0AE9"/>
    <w:rsid w:val="00D43416"/>
    <w:rsid w:val="00D83E36"/>
    <w:rsid w:val="00DA6AD5"/>
    <w:rsid w:val="00E40EA1"/>
    <w:rsid w:val="00F0201B"/>
    <w:rsid w:val="00F4713C"/>
    <w:rsid w:val="00F85D99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F57E"/>
  <w15:docId w15:val="{7F459135-460E-4B6A-9D5E-813BE4A4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53"/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13A"/>
    <w:pPr>
      <w:keepNext/>
      <w:keepLines/>
      <w:spacing w:before="240" w:after="480"/>
      <w:jc w:val="center"/>
      <w:outlineLvl w:val="0"/>
    </w:pPr>
    <w:rPr>
      <w:rFonts w:eastAsiaTheme="majorEastAsia" w:cstheme="majorBidi"/>
      <w:b/>
      <w:bCs/>
      <w:smallCaps/>
      <w:sz w:val="40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5C07"/>
    <w:rPr>
      <w:sz w:val="24"/>
      <w:szCs w:val="22"/>
    </w:rPr>
  </w:style>
  <w:style w:type="paragraph" w:styleId="Footer">
    <w:name w:val="footer"/>
    <w:basedOn w:val="Normal"/>
    <w:link w:val="FooterChar"/>
    <w:unhideWhenUsed/>
    <w:rsid w:val="00AB5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5C07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C07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uiPriority w:val="99"/>
    <w:unhideWhenUsed/>
    <w:rsid w:val="00417353"/>
    <w:pPr>
      <w:numPr>
        <w:numId w:val="6"/>
      </w:numPr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4173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7353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971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313A"/>
    <w:rPr>
      <w:rFonts w:eastAsiaTheme="majorEastAsia" w:cstheme="majorBidi"/>
      <w:b/>
      <w:bCs/>
      <w:smallCaps/>
      <w:sz w:val="40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E2914"/>
    <w:rPr>
      <w:color w:val="808080"/>
    </w:rPr>
  </w:style>
  <w:style w:type="character" w:customStyle="1" w:styleId="Style1">
    <w:name w:val="Style1"/>
    <w:basedOn w:val="DefaultParagraphFont"/>
    <w:uiPriority w:val="1"/>
    <w:rsid w:val="000E2914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0E2914"/>
    <w:rPr>
      <w:u w:val="single"/>
    </w:rPr>
  </w:style>
  <w:style w:type="character" w:styleId="PageNumber">
    <w:name w:val="page number"/>
    <w:basedOn w:val="DefaultParagraphFont"/>
    <w:rsid w:val="00CC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970787775B402088FEBCB97312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C0E95-14D6-4CEC-8C84-387F79926DA1}"/>
      </w:docPartPr>
      <w:docPartBody>
        <w:p w:rsidR="00000000" w:rsidRDefault="00DB24B5" w:rsidP="00DB24B5">
          <w:pPr>
            <w:pStyle w:val="C8970787775B402088FEBCB973129AE1"/>
          </w:pPr>
          <w:r w:rsidRPr="009B7A88">
            <w:rPr>
              <w:rStyle w:val="PlaceholderText"/>
            </w:rPr>
            <w:t>Choose an item.</w:t>
          </w:r>
        </w:p>
      </w:docPartBody>
    </w:docPart>
    <w:docPart>
      <w:docPartPr>
        <w:name w:val="9C25A5CBEDB645EF9EC7F23E05EF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B98B-BF3D-4648-BEFA-72B89CB8A17A}"/>
      </w:docPartPr>
      <w:docPartBody>
        <w:p w:rsidR="00000000" w:rsidRDefault="00DB24B5" w:rsidP="00DB24B5">
          <w:pPr>
            <w:pStyle w:val="9C25A5CBEDB645EF9EC7F23E05EF66C1"/>
          </w:pPr>
          <w:r w:rsidRPr="009B7A8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B5"/>
    <w:rsid w:val="00D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4B5"/>
    <w:rPr>
      <w:color w:val="808080"/>
    </w:rPr>
  </w:style>
  <w:style w:type="paragraph" w:customStyle="1" w:styleId="76CF547143BE44129B35D08A688EEC65">
    <w:name w:val="76CF547143BE44129B35D08A688EEC65"/>
    <w:rsid w:val="00DB24B5"/>
  </w:style>
  <w:style w:type="paragraph" w:customStyle="1" w:styleId="FFAE40548DF44D12BCCEECD49F68BFAD">
    <w:name w:val="FFAE40548DF44D12BCCEECD49F68BFAD"/>
    <w:rsid w:val="00DB24B5"/>
  </w:style>
  <w:style w:type="paragraph" w:customStyle="1" w:styleId="297CB7C14E13434F8E608F4A2B6FC230">
    <w:name w:val="297CB7C14E13434F8E608F4A2B6FC230"/>
    <w:rsid w:val="00DB24B5"/>
  </w:style>
  <w:style w:type="paragraph" w:customStyle="1" w:styleId="C8970787775B402088FEBCB973129AE1">
    <w:name w:val="C8970787775B402088FEBCB973129AE1"/>
    <w:rsid w:val="00DB24B5"/>
  </w:style>
  <w:style w:type="paragraph" w:customStyle="1" w:styleId="18B03EF5F021447E99C71668A9B3F256">
    <w:name w:val="18B03EF5F021447E99C71668A9B3F256"/>
    <w:rsid w:val="00DB24B5"/>
  </w:style>
  <w:style w:type="paragraph" w:customStyle="1" w:styleId="9C25A5CBEDB645EF9EC7F23E05EF66C1">
    <w:name w:val="9C25A5CBEDB645EF9EC7F23E05EF66C1"/>
    <w:rsid w:val="00DB2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Ohm</dc:creator>
  <cp:lastModifiedBy>Carola von Sass</cp:lastModifiedBy>
  <cp:revision>3</cp:revision>
  <cp:lastPrinted>2012-11-14T14:54:00Z</cp:lastPrinted>
  <dcterms:created xsi:type="dcterms:W3CDTF">2020-02-24T15:25:00Z</dcterms:created>
  <dcterms:modified xsi:type="dcterms:W3CDTF">2020-02-24T15:35:00Z</dcterms:modified>
</cp:coreProperties>
</file>